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4018" w14:textId="40E40EF5" w:rsidR="001167B9" w:rsidRPr="00FC76D5" w:rsidRDefault="00902A01" w:rsidP="00486B10">
      <w:pPr>
        <w:pBdr>
          <w:top w:val="nil"/>
          <w:left w:val="nil"/>
          <w:bottom w:val="nil"/>
          <w:right w:val="nil"/>
          <w:between w:val="nil"/>
        </w:pBdr>
        <w:spacing w:after="0"/>
        <w:jc w:val="center"/>
        <w:rPr>
          <w:rFonts w:ascii="Bookman Old Style" w:eastAsia="Arial" w:hAnsi="Bookman Old Style" w:cs="Tahoma"/>
          <w:b/>
          <w:color w:val="000000"/>
          <w:sz w:val="36"/>
          <w:szCs w:val="36"/>
          <w:u w:val="single"/>
          <w:lang w:val="en"/>
        </w:rPr>
      </w:pPr>
      <w:r w:rsidRPr="00FC76D5">
        <w:rPr>
          <w:rFonts w:ascii="Bookman Old Style" w:eastAsia="Arial" w:hAnsi="Bookman Old Style" w:cs="Tahoma"/>
          <w:b/>
          <w:color w:val="000000"/>
          <w:sz w:val="36"/>
          <w:szCs w:val="36"/>
          <w:u w:val="single"/>
          <w:lang w:val="en"/>
        </w:rPr>
        <w:t>INTRODUCTION</w:t>
      </w:r>
    </w:p>
    <w:p w14:paraId="081E9B02" w14:textId="77777777" w:rsidR="00486B10" w:rsidRPr="00FC76D5" w:rsidRDefault="00486B10" w:rsidP="00486B10">
      <w:pPr>
        <w:pBdr>
          <w:top w:val="nil"/>
          <w:left w:val="nil"/>
          <w:bottom w:val="nil"/>
          <w:right w:val="nil"/>
          <w:between w:val="nil"/>
        </w:pBdr>
        <w:spacing w:after="0"/>
        <w:jc w:val="center"/>
        <w:rPr>
          <w:rFonts w:ascii="Bookman Old Style" w:eastAsia="Arial" w:hAnsi="Bookman Old Style" w:cs="Tahoma"/>
          <w:b/>
          <w:color w:val="000000"/>
          <w:sz w:val="36"/>
          <w:szCs w:val="36"/>
          <w:u w:val="single"/>
          <w:lang w:val="en"/>
        </w:rPr>
      </w:pPr>
    </w:p>
    <w:p w14:paraId="514EC151" w14:textId="77777777" w:rsidR="001167B9" w:rsidRPr="00FC76D5" w:rsidRDefault="001167B9">
      <w:pPr>
        <w:rPr>
          <w:rFonts w:ascii="Bookman Old Style" w:eastAsia="Times New Roman" w:hAnsi="Bookman Old Style" w:cs="Tahoma"/>
          <w:color w:val="000000"/>
          <w:spacing w:val="2"/>
          <w:sz w:val="24"/>
          <w:szCs w:val="24"/>
        </w:rPr>
      </w:pPr>
      <w:r w:rsidRPr="00FC76D5">
        <w:rPr>
          <w:rFonts w:ascii="Bookman Old Style" w:eastAsia="Times New Roman" w:hAnsi="Bookman Old Style" w:cs="Tahoma"/>
          <w:color w:val="000000"/>
          <w:spacing w:val="2"/>
          <w:sz w:val="24"/>
          <w:szCs w:val="24"/>
        </w:rPr>
        <w:t>Your employee bonus system can be structured in whichever way makes sense for your business. However, onc</w:t>
      </w:r>
      <w:bookmarkStart w:id="0" w:name="_GoBack"/>
      <w:bookmarkEnd w:id="0"/>
      <w:r w:rsidRPr="00FC76D5">
        <w:rPr>
          <w:rFonts w:ascii="Bookman Old Style" w:eastAsia="Times New Roman" w:hAnsi="Bookman Old Style" w:cs="Tahoma"/>
          <w:color w:val="000000"/>
          <w:spacing w:val="2"/>
          <w:sz w:val="24"/>
          <w:szCs w:val="24"/>
        </w:rPr>
        <w:t xml:space="preserve">e you set up an employee bonus system you must follow it consistently and apply it equally to </w:t>
      </w:r>
      <w:proofErr w:type="gramStart"/>
      <w:r w:rsidRPr="00FC76D5">
        <w:rPr>
          <w:rFonts w:ascii="Bookman Old Style" w:eastAsia="Times New Roman" w:hAnsi="Bookman Old Style" w:cs="Tahoma"/>
          <w:color w:val="000000"/>
          <w:spacing w:val="2"/>
          <w:sz w:val="24"/>
          <w:szCs w:val="24"/>
        </w:rPr>
        <w:t>all of</w:t>
      </w:r>
      <w:proofErr w:type="gramEnd"/>
      <w:r w:rsidRPr="00FC76D5">
        <w:rPr>
          <w:rFonts w:ascii="Bookman Old Style" w:eastAsia="Times New Roman" w:hAnsi="Bookman Old Style" w:cs="Tahoma"/>
          <w:color w:val="000000"/>
          <w:spacing w:val="2"/>
          <w:sz w:val="24"/>
          <w:szCs w:val="24"/>
        </w:rPr>
        <w:t xml:space="preserve"> your workers, provided they qualify.</w:t>
      </w:r>
    </w:p>
    <w:p w14:paraId="555B3025" w14:textId="77777777" w:rsidR="001167B9" w:rsidRPr="00FC76D5" w:rsidRDefault="001167B9" w:rsidP="00486B10">
      <w:pPr>
        <w:pStyle w:val="ListParagraph"/>
        <w:numPr>
          <w:ilvl w:val="0"/>
          <w:numId w:val="9"/>
        </w:numPr>
        <w:shd w:val="clear" w:color="auto" w:fill="FFFFFF"/>
        <w:tabs>
          <w:tab w:val="left" w:pos="360"/>
        </w:tabs>
        <w:spacing w:before="335" w:after="167" w:line="502" w:lineRule="atLeast"/>
        <w:ind w:hanging="810"/>
        <w:outlineLvl w:val="2"/>
        <w:rPr>
          <w:rFonts w:ascii="Bookman Old Style" w:eastAsia="Times New Roman" w:hAnsi="Bookman Old Style" w:cs="Tahoma"/>
          <w:b/>
          <w:sz w:val="32"/>
          <w:szCs w:val="32"/>
          <w:lang w:eastAsia="hi-IN" w:bidi="hi-IN"/>
        </w:rPr>
      </w:pPr>
      <w:r w:rsidRPr="00FC76D5">
        <w:rPr>
          <w:rFonts w:ascii="Bookman Old Style" w:eastAsia="Times New Roman" w:hAnsi="Bookman Old Style" w:cs="Tahoma"/>
          <w:b/>
          <w:sz w:val="32"/>
          <w:szCs w:val="32"/>
          <w:lang w:eastAsia="hi-IN" w:bidi="hi-IN"/>
        </w:rPr>
        <w:t>Types of Employee Bonuses</w:t>
      </w:r>
    </w:p>
    <w:p w14:paraId="2652CE9D" w14:textId="77777777" w:rsidR="001167B9" w:rsidRPr="00FC76D5" w:rsidRDefault="001167B9" w:rsidP="001167B9">
      <w:pPr>
        <w:shd w:val="clear" w:color="auto" w:fill="FCFCFC"/>
        <w:spacing w:before="100" w:beforeAutospacing="1" w:after="100" w:afterAutospacing="1" w:line="240" w:lineRule="auto"/>
        <w:rPr>
          <w:rFonts w:ascii="Bookman Old Style" w:eastAsia="Times New Roman" w:hAnsi="Bookman Old Style" w:cs="Tahoma"/>
          <w:color w:val="000000"/>
          <w:spacing w:val="2"/>
          <w:sz w:val="24"/>
          <w:szCs w:val="24"/>
        </w:rPr>
      </w:pPr>
      <w:r w:rsidRPr="00FC76D5">
        <w:rPr>
          <w:rFonts w:ascii="Bookman Old Style" w:eastAsia="Times New Roman" w:hAnsi="Bookman Old Style" w:cs="Tahoma"/>
          <w:color w:val="000000"/>
          <w:spacing w:val="2"/>
          <w:sz w:val="24"/>
          <w:szCs w:val="24"/>
        </w:rPr>
        <w:t>Employee bonuses are usually tied to individual or company performance. A system tied to individual achievement will designate that employees receive a certain amount or percentage for each sale or milestone achieved, or for each sale or milestone over a specific amount. For example, your business may offer employees 10 percent of each sale they make, or 10 percent of each sale once they reach a daily threshold of $400. Alternately, your company may be working towards a goal, and may award bonuses to all employees once a specific sales target has been reached. In this case, you have the option of giving an equal bonus amount to each worker or dividing a total bonus amount based on specific criteria that you have established beforehand such as the number of hours worked, number of years with the company or team sales figures.</w:t>
      </w:r>
    </w:p>
    <w:p w14:paraId="51CD2856" w14:textId="77777777" w:rsidR="001167B9" w:rsidRPr="00FC76D5" w:rsidRDefault="001167B9" w:rsidP="00486B10">
      <w:pPr>
        <w:pStyle w:val="ListParagraph"/>
        <w:numPr>
          <w:ilvl w:val="0"/>
          <w:numId w:val="9"/>
        </w:numPr>
        <w:shd w:val="clear" w:color="auto" w:fill="FFFFFF"/>
        <w:tabs>
          <w:tab w:val="left" w:pos="360"/>
        </w:tabs>
        <w:spacing w:before="335" w:after="167" w:line="502" w:lineRule="atLeast"/>
        <w:ind w:hanging="810"/>
        <w:outlineLvl w:val="2"/>
        <w:rPr>
          <w:rFonts w:ascii="Bookman Old Style" w:eastAsia="Times New Roman" w:hAnsi="Bookman Old Style" w:cs="Tahoma"/>
          <w:b/>
          <w:sz w:val="32"/>
          <w:szCs w:val="32"/>
          <w:lang w:eastAsia="hi-IN" w:bidi="hi-IN"/>
        </w:rPr>
      </w:pPr>
      <w:r w:rsidRPr="00FC76D5">
        <w:rPr>
          <w:rFonts w:ascii="Bookman Old Style" w:eastAsia="Times New Roman" w:hAnsi="Bookman Old Style" w:cs="Tahoma"/>
          <w:b/>
          <w:sz w:val="32"/>
          <w:szCs w:val="32"/>
          <w:lang w:eastAsia="hi-IN" w:bidi="hi-IN"/>
        </w:rPr>
        <w:t>Calculating Employee Bonuses</w:t>
      </w:r>
    </w:p>
    <w:p w14:paraId="46915A23" w14:textId="77777777" w:rsidR="001167B9" w:rsidRPr="00FC76D5" w:rsidRDefault="001167B9" w:rsidP="00902A01">
      <w:pPr>
        <w:numPr>
          <w:ilvl w:val="0"/>
          <w:numId w:val="6"/>
        </w:numPr>
        <w:shd w:val="clear" w:color="auto" w:fill="FCFCFC"/>
        <w:spacing w:before="100" w:beforeAutospacing="1" w:after="100" w:afterAutospacing="1" w:line="240" w:lineRule="auto"/>
        <w:rPr>
          <w:rFonts w:ascii="Bookman Old Style" w:eastAsia="Times New Roman" w:hAnsi="Bookman Old Style" w:cs="Tahoma"/>
          <w:color w:val="000000"/>
          <w:spacing w:val="2"/>
          <w:sz w:val="24"/>
          <w:szCs w:val="24"/>
        </w:rPr>
      </w:pPr>
      <w:r w:rsidRPr="00FC76D5">
        <w:rPr>
          <w:rFonts w:ascii="Bookman Old Style" w:eastAsia="Times New Roman" w:hAnsi="Bookman Old Style" w:cs="Tahoma"/>
          <w:color w:val="000000"/>
          <w:spacing w:val="2"/>
          <w:sz w:val="24"/>
          <w:szCs w:val="24"/>
        </w:rPr>
        <w:t>To calculate an employee bonus based on a percentage of sales, multiply each employee's sales figure by the designated amount.</w:t>
      </w:r>
    </w:p>
    <w:p w14:paraId="513BC3F6" w14:textId="77777777" w:rsidR="001167B9" w:rsidRPr="00FC76D5" w:rsidRDefault="001167B9" w:rsidP="00902A01">
      <w:pPr>
        <w:numPr>
          <w:ilvl w:val="0"/>
          <w:numId w:val="6"/>
        </w:numPr>
        <w:shd w:val="clear" w:color="auto" w:fill="FCFCFC"/>
        <w:spacing w:before="100" w:beforeAutospacing="1" w:after="100" w:afterAutospacing="1" w:line="240" w:lineRule="auto"/>
        <w:rPr>
          <w:rFonts w:ascii="Bookman Old Style" w:eastAsia="Times New Roman" w:hAnsi="Bookman Old Style" w:cs="Tahoma"/>
          <w:color w:val="000000"/>
          <w:spacing w:val="2"/>
          <w:sz w:val="24"/>
          <w:szCs w:val="24"/>
        </w:rPr>
      </w:pPr>
      <w:r w:rsidRPr="00FC76D5">
        <w:rPr>
          <w:rFonts w:ascii="Bookman Old Style" w:eastAsia="Times New Roman" w:hAnsi="Bookman Old Style" w:cs="Tahoma"/>
          <w:color w:val="000000"/>
          <w:spacing w:val="2"/>
          <w:sz w:val="24"/>
          <w:szCs w:val="24"/>
        </w:rPr>
        <w:t>To calculate an employee bonus per sale, multiply the number of sales each employee makes by the designated bonus amount.</w:t>
      </w:r>
    </w:p>
    <w:p w14:paraId="7CD986A3" w14:textId="77777777" w:rsidR="001167B9" w:rsidRPr="00FC76D5" w:rsidRDefault="001167B9" w:rsidP="00902A01">
      <w:pPr>
        <w:numPr>
          <w:ilvl w:val="0"/>
          <w:numId w:val="6"/>
        </w:numPr>
        <w:shd w:val="clear" w:color="auto" w:fill="FCFCFC"/>
        <w:spacing w:before="100" w:beforeAutospacing="1" w:after="100" w:afterAutospacing="1" w:line="240" w:lineRule="auto"/>
        <w:rPr>
          <w:rFonts w:ascii="Bookman Old Style" w:eastAsia="Times New Roman" w:hAnsi="Bookman Old Style" w:cs="Tahoma"/>
          <w:color w:val="000000"/>
          <w:spacing w:val="2"/>
          <w:sz w:val="24"/>
          <w:szCs w:val="24"/>
        </w:rPr>
      </w:pPr>
      <w:r w:rsidRPr="00FC76D5">
        <w:rPr>
          <w:rFonts w:ascii="Bookman Old Style" w:eastAsia="Times New Roman" w:hAnsi="Bookman Old Style" w:cs="Tahoma"/>
          <w:color w:val="000000"/>
          <w:spacing w:val="2"/>
          <w:sz w:val="24"/>
          <w:szCs w:val="24"/>
        </w:rPr>
        <w:t>To calculate an employee bonus based on a designated sum divided equally, divide the sum by the number of employees receiving the bonus.</w:t>
      </w:r>
    </w:p>
    <w:p w14:paraId="400F05FD" w14:textId="77777777" w:rsidR="001167B9" w:rsidRPr="00FC76D5" w:rsidRDefault="001167B9" w:rsidP="00902A01">
      <w:pPr>
        <w:numPr>
          <w:ilvl w:val="0"/>
          <w:numId w:val="6"/>
        </w:numPr>
        <w:shd w:val="clear" w:color="auto" w:fill="FCFCFC"/>
        <w:spacing w:before="100" w:beforeAutospacing="1" w:after="100" w:afterAutospacing="1" w:line="240" w:lineRule="auto"/>
        <w:rPr>
          <w:rFonts w:ascii="Bookman Old Style" w:eastAsia="Times New Roman" w:hAnsi="Bookman Old Style" w:cs="Tahoma"/>
          <w:color w:val="000000"/>
          <w:spacing w:val="2"/>
          <w:sz w:val="24"/>
          <w:szCs w:val="24"/>
        </w:rPr>
      </w:pPr>
      <w:r w:rsidRPr="00FC76D5">
        <w:rPr>
          <w:rFonts w:ascii="Bookman Old Style" w:eastAsia="Times New Roman" w:hAnsi="Bookman Old Style" w:cs="Tahoma"/>
          <w:color w:val="000000"/>
          <w:spacing w:val="2"/>
          <w:sz w:val="24"/>
          <w:szCs w:val="24"/>
        </w:rPr>
        <w:t>To allocate a designated sum based on the number of hours each employee worked, add up the total number of hours that each employee worked. Divide the total bonus amount by the number of hours to calculate the amount each employee will receive per hour worked. Multiply the number of hours each worked by the amount each employee will receive per hour.</w:t>
      </w:r>
    </w:p>
    <w:p w14:paraId="1B658E9C" w14:textId="77777777" w:rsidR="001167B9" w:rsidRPr="00FC76D5" w:rsidRDefault="001167B9" w:rsidP="00486B10">
      <w:pPr>
        <w:pStyle w:val="ListParagraph"/>
        <w:numPr>
          <w:ilvl w:val="0"/>
          <w:numId w:val="9"/>
        </w:numPr>
        <w:shd w:val="clear" w:color="auto" w:fill="FFFFFF"/>
        <w:tabs>
          <w:tab w:val="left" w:pos="360"/>
        </w:tabs>
        <w:spacing w:before="335" w:after="167" w:line="502" w:lineRule="atLeast"/>
        <w:ind w:hanging="810"/>
        <w:outlineLvl w:val="2"/>
        <w:rPr>
          <w:rFonts w:ascii="Bookman Old Style" w:eastAsia="Times New Roman" w:hAnsi="Bookman Old Style" w:cs="Tahoma"/>
          <w:b/>
          <w:sz w:val="32"/>
          <w:szCs w:val="32"/>
          <w:lang w:eastAsia="hi-IN" w:bidi="hi-IN"/>
        </w:rPr>
      </w:pPr>
      <w:r w:rsidRPr="00FC76D5">
        <w:rPr>
          <w:rFonts w:ascii="Bookman Old Style" w:eastAsia="Times New Roman" w:hAnsi="Bookman Old Style" w:cs="Tahoma"/>
          <w:b/>
          <w:sz w:val="32"/>
          <w:szCs w:val="32"/>
          <w:lang w:eastAsia="hi-IN" w:bidi="hi-IN"/>
        </w:rPr>
        <w:t>Benefits of Employee Bonuses</w:t>
      </w:r>
    </w:p>
    <w:p w14:paraId="221CA607" w14:textId="7EF295A9" w:rsidR="001167B9" w:rsidRPr="00FC76D5" w:rsidRDefault="001167B9" w:rsidP="001167B9">
      <w:pPr>
        <w:pStyle w:val="NormalWeb"/>
        <w:shd w:val="clear" w:color="auto" w:fill="FCFCFC"/>
        <w:rPr>
          <w:rFonts w:ascii="Bookman Old Style" w:hAnsi="Bookman Old Style" w:cs="Tahoma"/>
          <w:color w:val="000000"/>
          <w:spacing w:val="2"/>
        </w:rPr>
      </w:pPr>
      <w:r w:rsidRPr="00FC76D5">
        <w:rPr>
          <w:rFonts w:ascii="Bookman Old Style" w:hAnsi="Bookman Old Style" w:cs="Tahoma"/>
          <w:color w:val="000000"/>
          <w:spacing w:val="2"/>
        </w:rPr>
        <w:lastRenderedPageBreak/>
        <w:t>Employee bonuses can be good for morale. They can also motivate employees to work harder because they'll earn more if they achieve certain objectives. If you tie employee pay to a bonus system, you can also regulate payroll expenditures to correlate with increases in sales, so your payroll is higher when your company earns enough to pay employees extra. If you structure your payroll and bonus system this way, though, you must make sure that each of your employees earns at least minimum wage even when business is slow</w:t>
      </w:r>
      <w:r w:rsidR="00005E22" w:rsidRPr="00FC76D5">
        <w:rPr>
          <w:rFonts w:ascii="Bookman Old Style" w:hAnsi="Bookman Old Style" w:cs="Tahoma"/>
          <w:color w:val="000000"/>
          <w:spacing w:val="2"/>
        </w:rPr>
        <w:t>,</w:t>
      </w:r>
      <w:r w:rsidRPr="00FC76D5">
        <w:rPr>
          <w:rFonts w:ascii="Bookman Old Style" w:hAnsi="Bookman Old Style" w:cs="Tahoma"/>
          <w:color w:val="000000"/>
          <w:spacing w:val="2"/>
        </w:rPr>
        <w:t xml:space="preserve"> and they don't earn much in bonuses.</w:t>
      </w:r>
    </w:p>
    <w:p w14:paraId="401A2C97" w14:textId="77777777" w:rsidR="001167B9" w:rsidRPr="00FC76D5" w:rsidRDefault="001167B9" w:rsidP="00486B10">
      <w:pPr>
        <w:pStyle w:val="ListParagraph"/>
        <w:numPr>
          <w:ilvl w:val="0"/>
          <w:numId w:val="9"/>
        </w:numPr>
        <w:shd w:val="clear" w:color="auto" w:fill="FFFFFF"/>
        <w:tabs>
          <w:tab w:val="left" w:pos="360"/>
        </w:tabs>
        <w:spacing w:before="335" w:after="167" w:line="502" w:lineRule="atLeast"/>
        <w:ind w:hanging="810"/>
        <w:outlineLvl w:val="2"/>
        <w:rPr>
          <w:rFonts w:ascii="Bookman Old Style" w:eastAsia="Times New Roman" w:hAnsi="Bookman Old Style" w:cs="Tahoma"/>
          <w:b/>
          <w:sz w:val="36"/>
          <w:szCs w:val="36"/>
          <w:lang w:eastAsia="hi-IN" w:bidi="hi-IN"/>
        </w:rPr>
      </w:pPr>
      <w:r w:rsidRPr="00FC76D5">
        <w:rPr>
          <w:rFonts w:ascii="Bookman Old Style" w:eastAsia="Times New Roman" w:hAnsi="Bookman Old Style" w:cs="Tahoma"/>
          <w:b/>
          <w:sz w:val="36"/>
          <w:szCs w:val="36"/>
          <w:lang w:eastAsia="hi-IN" w:bidi="hi-IN"/>
        </w:rPr>
        <w:t>Disadvantages of Employee Bonuses</w:t>
      </w:r>
    </w:p>
    <w:p w14:paraId="472D72B9" w14:textId="2DCE9435" w:rsidR="001167B9" w:rsidRPr="00FC76D5" w:rsidRDefault="001167B9" w:rsidP="001167B9">
      <w:pPr>
        <w:pStyle w:val="NormalWeb"/>
        <w:shd w:val="clear" w:color="auto" w:fill="FCFCFC"/>
        <w:rPr>
          <w:rFonts w:ascii="Bookman Old Style" w:hAnsi="Bookman Old Style" w:cs="Tahoma"/>
          <w:color w:val="000000"/>
          <w:spacing w:val="2"/>
        </w:rPr>
      </w:pPr>
      <w:r w:rsidRPr="00FC76D5">
        <w:rPr>
          <w:rFonts w:ascii="Bookman Old Style" w:hAnsi="Bookman Old Style" w:cs="Tahoma"/>
          <w:color w:val="000000"/>
          <w:spacing w:val="2"/>
        </w:rPr>
        <w:t xml:space="preserve">If you tie employee compensation to bonuses based on specific achievements, workers may not be motivated to do work that doesn't yield the extra bonus pay. If you provide bonuses for certain types of work and milestones, you may create resentment among workers who do types of tasks that don't qualify them to receive bonuses. </w:t>
      </w:r>
      <w:r w:rsidR="00005E22" w:rsidRPr="00FC76D5">
        <w:rPr>
          <w:rFonts w:ascii="Bookman Old Style" w:hAnsi="Bookman Old Style" w:cs="Tahoma"/>
          <w:color w:val="000000"/>
          <w:spacing w:val="2"/>
        </w:rPr>
        <w:t>Also</w:t>
      </w:r>
      <w:r w:rsidRPr="00FC76D5">
        <w:rPr>
          <w:rFonts w:ascii="Bookman Old Style" w:hAnsi="Bookman Old Style" w:cs="Tahoma"/>
          <w:color w:val="000000"/>
          <w:spacing w:val="2"/>
        </w:rPr>
        <w:t>, tying employee rewards strictly to monetary compensation can be impersonal and counterproductive if you don't also make your staff's work</w:t>
      </w:r>
      <w:r w:rsidR="00005E22" w:rsidRPr="00FC76D5">
        <w:rPr>
          <w:rFonts w:ascii="Bookman Old Style" w:hAnsi="Bookman Old Style" w:cs="Tahoma"/>
          <w:color w:val="000000"/>
          <w:spacing w:val="2"/>
        </w:rPr>
        <w:t>-</w:t>
      </w:r>
      <w:r w:rsidRPr="00FC76D5">
        <w:rPr>
          <w:rFonts w:ascii="Bookman Old Style" w:hAnsi="Bookman Old Style" w:cs="Tahoma"/>
          <w:color w:val="000000"/>
          <w:spacing w:val="2"/>
        </w:rPr>
        <w:t>life meaningful and satisfying through gestures such as sincere praise and opportunities for advancement.</w:t>
      </w:r>
    </w:p>
    <w:p w14:paraId="35970331" w14:textId="77777777" w:rsidR="001167B9" w:rsidRPr="00FC76D5" w:rsidRDefault="001167B9" w:rsidP="00486B10">
      <w:pPr>
        <w:pStyle w:val="ListParagraph"/>
        <w:numPr>
          <w:ilvl w:val="0"/>
          <w:numId w:val="9"/>
        </w:numPr>
        <w:shd w:val="clear" w:color="auto" w:fill="FFFFFF"/>
        <w:tabs>
          <w:tab w:val="left" w:pos="360"/>
        </w:tabs>
        <w:spacing w:before="335" w:after="167" w:line="502" w:lineRule="atLeast"/>
        <w:ind w:hanging="810"/>
        <w:outlineLvl w:val="2"/>
        <w:rPr>
          <w:rFonts w:ascii="Bookman Old Style" w:eastAsia="Times New Roman" w:hAnsi="Bookman Old Style" w:cs="Tahoma"/>
          <w:b/>
          <w:sz w:val="32"/>
          <w:szCs w:val="32"/>
          <w:lang w:eastAsia="hi-IN" w:bidi="hi-IN"/>
        </w:rPr>
      </w:pPr>
      <w:r w:rsidRPr="00FC76D5">
        <w:rPr>
          <w:rFonts w:ascii="Bookman Old Style" w:eastAsia="Times New Roman" w:hAnsi="Bookman Old Style" w:cs="Tahoma"/>
          <w:b/>
          <w:sz w:val="32"/>
          <w:szCs w:val="32"/>
          <w:lang w:eastAsia="hi-IN" w:bidi="hi-IN"/>
        </w:rPr>
        <w:t>Warnings</w:t>
      </w:r>
    </w:p>
    <w:p w14:paraId="7D623C6C" w14:textId="77777777" w:rsidR="00C13D26" w:rsidRPr="00FC76D5" w:rsidRDefault="001167B9" w:rsidP="00902A01">
      <w:pPr>
        <w:pStyle w:val="NormalWeb"/>
        <w:numPr>
          <w:ilvl w:val="0"/>
          <w:numId w:val="7"/>
        </w:numPr>
        <w:shd w:val="clear" w:color="auto" w:fill="FCFCFC"/>
        <w:rPr>
          <w:rFonts w:ascii="Bookman Old Style" w:hAnsi="Bookman Old Style" w:cs="Tahoma"/>
          <w:color w:val="000000"/>
          <w:spacing w:val="2"/>
        </w:rPr>
      </w:pPr>
      <w:r w:rsidRPr="00FC76D5">
        <w:rPr>
          <w:rFonts w:ascii="Bookman Old Style" w:hAnsi="Bookman Old Style" w:cs="Tahoma"/>
          <w:color w:val="000000"/>
          <w:spacing w:val="2"/>
        </w:rPr>
        <w:t>Minimize legal risks by warning employees with poor performance early on that they may not be considered for a bonus if poor performance continues. This reduces the risk of favoritism or bias if the employee is not given a bonus later.</w:t>
      </w:r>
    </w:p>
    <w:p w14:paraId="3CB50255" w14:textId="77777777" w:rsidR="001167B9" w:rsidRPr="00FC76D5" w:rsidRDefault="001167B9" w:rsidP="00902A01">
      <w:pPr>
        <w:pStyle w:val="NormalWeb"/>
        <w:numPr>
          <w:ilvl w:val="0"/>
          <w:numId w:val="7"/>
        </w:numPr>
        <w:shd w:val="clear" w:color="auto" w:fill="FCFCFC"/>
        <w:rPr>
          <w:rFonts w:ascii="Bookman Old Style" w:hAnsi="Bookman Old Style" w:cs="Tahoma"/>
          <w:color w:val="000000"/>
          <w:spacing w:val="2"/>
        </w:rPr>
      </w:pPr>
      <w:r w:rsidRPr="00FC76D5">
        <w:rPr>
          <w:rFonts w:ascii="Bookman Old Style" w:hAnsi="Bookman Old Style" w:cs="Tahoma"/>
          <w:color w:val="000000"/>
          <w:spacing w:val="2"/>
        </w:rPr>
        <w:t xml:space="preserve">Setting a high bar for performance bonuses that no one can reach I </w:t>
      </w:r>
      <w:proofErr w:type="gramStart"/>
      <w:r w:rsidRPr="00FC76D5">
        <w:rPr>
          <w:rFonts w:ascii="Bookman Old Style" w:hAnsi="Bookman Old Style" w:cs="Tahoma"/>
          <w:color w:val="000000"/>
          <w:spacing w:val="2"/>
        </w:rPr>
        <w:t>demoralizing</w:t>
      </w:r>
      <w:proofErr w:type="gramEnd"/>
      <w:r w:rsidRPr="00FC76D5">
        <w:rPr>
          <w:rFonts w:ascii="Bookman Old Style" w:hAnsi="Bookman Old Style" w:cs="Tahoma"/>
          <w:color w:val="000000"/>
          <w:spacing w:val="2"/>
        </w:rPr>
        <w:t>.</w:t>
      </w:r>
    </w:p>
    <w:p w14:paraId="07273D8A" w14:textId="77777777" w:rsidR="001167B9" w:rsidRPr="00FC76D5" w:rsidRDefault="001167B9" w:rsidP="00486B10">
      <w:pPr>
        <w:pStyle w:val="ListParagraph"/>
        <w:numPr>
          <w:ilvl w:val="0"/>
          <w:numId w:val="9"/>
        </w:numPr>
        <w:shd w:val="clear" w:color="auto" w:fill="FFFFFF"/>
        <w:tabs>
          <w:tab w:val="left" w:pos="360"/>
        </w:tabs>
        <w:spacing w:before="335" w:after="167" w:line="502" w:lineRule="atLeast"/>
        <w:ind w:hanging="810"/>
        <w:outlineLvl w:val="2"/>
        <w:rPr>
          <w:rFonts w:ascii="Bookman Old Style" w:eastAsia="Times New Roman" w:hAnsi="Bookman Old Style" w:cs="Tahoma"/>
          <w:b/>
          <w:sz w:val="28"/>
          <w:szCs w:val="28"/>
          <w:lang w:eastAsia="hi-IN" w:bidi="hi-IN"/>
        </w:rPr>
      </w:pPr>
      <w:r w:rsidRPr="00FC76D5">
        <w:rPr>
          <w:rFonts w:ascii="Bookman Old Style" w:eastAsia="Times New Roman" w:hAnsi="Bookman Old Style" w:cs="Tahoma"/>
          <w:b/>
          <w:sz w:val="28"/>
          <w:szCs w:val="28"/>
          <w:lang w:eastAsia="hi-IN" w:bidi="hi-IN"/>
        </w:rPr>
        <w:t>Tips</w:t>
      </w:r>
    </w:p>
    <w:p w14:paraId="077095A0" w14:textId="6B9E5B43" w:rsidR="001167B9" w:rsidRPr="00FC76D5" w:rsidRDefault="001167B9" w:rsidP="00902A01">
      <w:pPr>
        <w:pStyle w:val="NormalWeb"/>
        <w:numPr>
          <w:ilvl w:val="0"/>
          <w:numId w:val="8"/>
        </w:numPr>
        <w:shd w:val="clear" w:color="auto" w:fill="FCFCFC"/>
        <w:rPr>
          <w:rFonts w:ascii="Bookman Old Style" w:hAnsi="Bookman Old Style" w:cs="Tahoma"/>
          <w:color w:val="000000"/>
          <w:spacing w:val="2"/>
        </w:rPr>
      </w:pPr>
      <w:r w:rsidRPr="00FC76D5">
        <w:rPr>
          <w:rFonts w:ascii="Bookman Old Style" w:hAnsi="Bookman Old Style" w:cs="Tahoma"/>
          <w:color w:val="000000"/>
          <w:spacing w:val="2"/>
          <w:sz w:val="20"/>
          <w:szCs w:val="20"/>
        </w:rPr>
        <w:t> </w:t>
      </w:r>
      <w:r w:rsidRPr="00FC76D5">
        <w:rPr>
          <w:rFonts w:ascii="Bookman Old Style" w:hAnsi="Bookman Old Style" w:cs="Tahoma"/>
          <w:color w:val="000000"/>
          <w:spacing w:val="2"/>
        </w:rPr>
        <w:t xml:space="preserve">If employee bonuses are based on </w:t>
      </w:r>
      <w:r w:rsidR="00005E22" w:rsidRPr="00FC76D5">
        <w:rPr>
          <w:rFonts w:ascii="Bookman Old Style" w:hAnsi="Bookman Old Style" w:cs="Tahoma"/>
          <w:color w:val="000000"/>
          <w:spacing w:val="2"/>
        </w:rPr>
        <w:t xml:space="preserve">a </w:t>
      </w:r>
      <w:r w:rsidRPr="00FC76D5">
        <w:rPr>
          <w:rFonts w:ascii="Bookman Old Style" w:hAnsi="Bookman Old Style" w:cs="Tahoma"/>
          <w:color w:val="000000"/>
          <w:spacing w:val="2"/>
        </w:rPr>
        <w:t>stellar performance, give guidance on how employees can improve their performance to earn those bonuses.</w:t>
      </w:r>
    </w:p>
    <w:p w14:paraId="0528E156" w14:textId="77777777" w:rsidR="001167B9" w:rsidRPr="00FC76D5" w:rsidRDefault="001167B9">
      <w:pPr>
        <w:rPr>
          <w:rFonts w:ascii="Bookman Old Style" w:hAnsi="Bookman Old Style"/>
        </w:rPr>
      </w:pPr>
    </w:p>
    <w:sectPr w:rsidR="001167B9" w:rsidRPr="00FC76D5" w:rsidSect="00FC7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7C7"/>
    <w:multiLevelType w:val="hybridMultilevel"/>
    <w:tmpl w:val="39CA480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1B820B28"/>
    <w:multiLevelType w:val="multilevel"/>
    <w:tmpl w:val="66C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1319E"/>
    <w:multiLevelType w:val="multilevel"/>
    <w:tmpl w:val="66C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B5679"/>
    <w:multiLevelType w:val="multilevel"/>
    <w:tmpl w:val="2DA465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95E7B"/>
    <w:multiLevelType w:val="multilevel"/>
    <w:tmpl w:val="66C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E3FCA"/>
    <w:multiLevelType w:val="hybridMultilevel"/>
    <w:tmpl w:val="B01A6074"/>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15:restartNumberingAfterBreak="0">
    <w:nsid w:val="491C7B90"/>
    <w:multiLevelType w:val="hybridMultilevel"/>
    <w:tmpl w:val="2D20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B3098"/>
    <w:multiLevelType w:val="hybridMultilevel"/>
    <w:tmpl w:val="C200292E"/>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6A5C2956"/>
    <w:multiLevelType w:val="hybridMultilevel"/>
    <w:tmpl w:val="EEA02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S2MLEwsbQ0MDcwMDNS0lEKTi0uzszPAykwrAUAUOfz5SwAAAA="/>
  </w:docVars>
  <w:rsids>
    <w:rsidRoot w:val="008A0723"/>
    <w:rsid w:val="00005E22"/>
    <w:rsid w:val="001167B9"/>
    <w:rsid w:val="00155A30"/>
    <w:rsid w:val="00260AE7"/>
    <w:rsid w:val="002C4568"/>
    <w:rsid w:val="00486B10"/>
    <w:rsid w:val="00611995"/>
    <w:rsid w:val="008A0723"/>
    <w:rsid w:val="00902A01"/>
    <w:rsid w:val="00C13D26"/>
    <w:rsid w:val="00FC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DE74"/>
  <w15:docId w15:val="{73983FF2-6392-424F-8D3F-C8A7D7E0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0AE7"/>
  </w:style>
  <w:style w:type="paragraph" w:styleId="Heading2">
    <w:name w:val="heading 2"/>
    <w:basedOn w:val="Normal"/>
    <w:link w:val="Heading2Char"/>
    <w:uiPriority w:val="9"/>
    <w:qFormat/>
    <w:rsid w:val="001167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1167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7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67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167B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02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0787">
      <w:bodyDiv w:val="1"/>
      <w:marLeft w:val="0"/>
      <w:marRight w:val="0"/>
      <w:marTop w:val="0"/>
      <w:marBottom w:val="0"/>
      <w:divBdr>
        <w:top w:val="none" w:sz="0" w:space="0" w:color="auto"/>
        <w:left w:val="none" w:sz="0" w:space="0" w:color="auto"/>
        <w:bottom w:val="none" w:sz="0" w:space="0" w:color="auto"/>
        <w:right w:val="none" w:sz="0" w:space="0" w:color="auto"/>
      </w:divBdr>
      <w:divsChild>
        <w:div w:id="874347926">
          <w:marLeft w:val="0"/>
          <w:marRight w:val="0"/>
          <w:marTop w:val="0"/>
          <w:marBottom w:val="0"/>
          <w:divBdr>
            <w:top w:val="none" w:sz="0" w:space="0" w:color="auto"/>
            <w:left w:val="none" w:sz="0" w:space="0" w:color="auto"/>
            <w:bottom w:val="none" w:sz="0" w:space="0" w:color="auto"/>
            <w:right w:val="none" w:sz="0" w:space="0" w:color="auto"/>
          </w:divBdr>
        </w:div>
        <w:div w:id="200556265">
          <w:marLeft w:val="0"/>
          <w:marRight w:val="0"/>
          <w:marTop w:val="0"/>
          <w:marBottom w:val="0"/>
          <w:divBdr>
            <w:top w:val="none" w:sz="0" w:space="0" w:color="auto"/>
            <w:left w:val="none" w:sz="0" w:space="0" w:color="auto"/>
            <w:bottom w:val="none" w:sz="0" w:space="0" w:color="auto"/>
            <w:right w:val="none" w:sz="0" w:space="0" w:color="auto"/>
          </w:divBdr>
        </w:div>
      </w:divsChild>
    </w:div>
    <w:div w:id="1328828397">
      <w:bodyDiv w:val="1"/>
      <w:marLeft w:val="0"/>
      <w:marRight w:val="0"/>
      <w:marTop w:val="0"/>
      <w:marBottom w:val="0"/>
      <w:divBdr>
        <w:top w:val="none" w:sz="0" w:space="0" w:color="auto"/>
        <w:left w:val="none" w:sz="0" w:space="0" w:color="auto"/>
        <w:bottom w:val="none" w:sz="0" w:space="0" w:color="auto"/>
        <w:right w:val="none" w:sz="0" w:space="0" w:color="auto"/>
      </w:divBdr>
      <w:divsChild>
        <w:div w:id="574703708">
          <w:marLeft w:val="0"/>
          <w:marRight w:val="0"/>
          <w:marTop w:val="0"/>
          <w:marBottom w:val="0"/>
          <w:divBdr>
            <w:top w:val="none" w:sz="0" w:space="0" w:color="auto"/>
            <w:left w:val="none" w:sz="0" w:space="0" w:color="auto"/>
            <w:bottom w:val="none" w:sz="0" w:space="0" w:color="auto"/>
            <w:right w:val="none" w:sz="0" w:space="0" w:color="auto"/>
          </w:divBdr>
        </w:div>
        <w:div w:id="1118839102">
          <w:marLeft w:val="0"/>
          <w:marRight w:val="0"/>
          <w:marTop w:val="0"/>
          <w:marBottom w:val="0"/>
          <w:divBdr>
            <w:top w:val="none" w:sz="0" w:space="0" w:color="auto"/>
            <w:left w:val="none" w:sz="0" w:space="0" w:color="auto"/>
            <w:bottom w:val="none" w:sz="0" w:space="0" w:color="auto"/>
            <w:right w:val="none" w:sz="0" w:space="0" w:color="auto"/>
          </w:divBdr>
        </w:div>
      </w:divsChild>
    </w:div>
    <w:div w:id="141342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dc:creator>
  <cp:lastModifiedBy>Yogesh Naidu</cp:lastModifiedBy>
  <cp:revision>10</cp:revision>
  <dcterms:created xsi:type="dcterms:W3CDTF">2019-03-22T12:51:00Z</dcterms:created>
  <dcterms:modified xsi:type="dcterms:W3CDTF">2019-10-04T12:52:00Z</dcterms:modified>
</cp:coreProperties>
</file>